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обязанности-владельцев-животных"/>
    <w:p>
      <w:pPr>
        <w:pStyle w:val="Heading3"/>
      </w:pPr>
      <w:r>
        <w:t xml:space="preserve">ОБЯЗАННОСТИ ВЛАДЕЛЬЦЕВ ЖИВОТНЫХ</w:t>
      </w:r>
    </w:p>
    <w:p>
      <w:pPr>
        <w:pStyle w:val="FirstParagraph"/>
      </w:pPr>
      <w:r>
        <w:t xml:space="preserve">18.04.2024</w:t>
      </w:r>
    </w:p>
    <w:p>
      <w:pPr>
        <w:pStyle w:val="BodyText"/>
      </w:pPr>
      <w:r>
        <w:drawing>
          <wp:inline>
            <wp:extent cx="5334000" cy="754324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veruprava.mos.ru/www/ОБЯЗАННОСТИ%20ВЛАДЕЛЬЦЕВ%20ЖИВОТНЫХ_page-000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32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754588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tveruprava.mos.ru/www/WhatsApp%20Image%202024-04-18%20at%2010.37.45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58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http://tveruprava.mos.ru/presscenter/important-information/detail/12323413.html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Тверского района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tveruprava.mos.ru" TargetMode="External" /><Relationship Type="http://schemas.openxmlformats.org/officeDocument/2006/relationships/hyperlink" Id="rId26" Target="http://tveruprava.mos.ru/presscenter/important-information/detail/123234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tveruprava.mos.ru" TargetMode="External" /><Relationship Type="http://schemas.openxmlformats.org/officeDocument/2006/relationships/hyperlink" Id="rId26" Target="http://tveruprava.mos.ru/presscenter/important-information/detail/123234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2024-04-18T08:01:16Z</dcterms:created>
  <dcterms:modified xsi:type="dcterms:W3CDTF">2024-04-18T08:01:16Z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