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2e32a10e4626ea38b8eba5bb340f801cb47d950"/>
    <w:p>
      <w:pPr>
        <w:pStyle w:val="Heading3"/>
      </w:pPr>
      <w:r>
        <w:t xml:space="preserve">Заседание Конкурсной комиссии управы Тверского района города Москвы по проведению анализа и сопоставление заявок на участие в конкурсе на право заключения на безвозмездной основе договоров на реализацию социальных программ.</w:t>
      </w:r>
    </w:p>
    <w:p>
      <w:pPr>
        <w:pStyle w:val="FirstParagraph"/>
      </w:pPr>
      <w:r>
        <w:t xml:space="preserve">21.11.2024</w:t>
      </w:r>
    </w:p>
    <w:p>
      <w:pPr>
        <w:pStyle w:val="BodyText"/>
      </w:pPr>
      <w:r>
        <w:t xml:space="preserve">20 ноября 2024 года в управе Тверского района города Москвы состоялось заседание Конкурсной комиссии, на котором проведен анализ и сопоставление заявок на участие в Конкурсе на право заключения договоров на реализацию социального проекта (программы) по организации досуговой, социально-воспитательной, физкультурно-оздоровительной и спортивной работы с населением по месту жительства с использованием нежилого помещения по адресу: город Москва, 2-й Колобовский переулок д.9/2, стр.1 (этаж 1, помещение I- комнаты с 1 по 7, с 11 по 20, площадью 312,6 кв.м.), находящегося в оперативном управлении управы Тверского района города Москвы, а также даны рекомендации по определению победителя для дальнейшего направления в Совет депутатов Муниципального округа Тверской.</w:t>
      </w:r>
    </w:p>
    <w:p>
      <w:pPr>
        <w:pStyle w:val="BodyText"/>
      </w:pPr>
      <w:r>
        <w:t xml:space="preserve">Ознакомиться с протоколами анализа и сопоставления заявок можно в прикрепленных файлах.</w:t>
      </w:r>
    </w:p>
    <w:p>
      <w:pPr>
        <w:pStyle w:val="BodyText"/>
      </w:pPr>
      <w:hyperlink r:id="rId20">
        <w:r>
          <w:rPr>
            <w:rStyle w:val="Hyperlink"/>
          </w:rPr>
          <w:t xml:space="preserve">(Файлы «Протоколы рассмотрения заявок»)</w:t>
        </w:r>
      </w:hyperlink>
    </w:p>
    <w:p>
      <w:pPr>
        <w:pStyle w:val="BodyText"/>
      </w:pPr>
      <w:r>
        <w:t xml:space="preserve">Дополнительно информируем, что заседание депутатов Муниципального округа Тверской, на котором будет вынесено решение о победителе Конкурса запланировано на 21 ноября 2024 года.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http://tveruprava.mos.ru/presscenter/important-information/detail/12677209.html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Тверского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upload/&#1055;&#1088;&#1086;&#1090;&#1086;&#1082;&#1086;&#1083;&#1099;%20&#1088;&#1072;&#1089;&#1089;&#1084;&#1086;&#1090;&#1088;&#1077;&#1085;&#1080;&#1103;%20&#1079;&#1072;&#1103;&#1074;&#1086;&#1082;...zip" TargetMode="External" /><Relationship Type="http://schemas.openxmlformats.org/officeDocument/2006/relationships/hyperlink" Id="rId22" Target="http://tveruprava.mos.ru" TargetMode="External" /><Relationship Type="http://schemas.openxmlformats.org/officeDocument/2006/relationships/hyperlink" Id="rId21" Target="http://tveruprava.mos.ru/presscenter/important-information/detail/1267720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upload/&#1055;&#1088;&#1086;&#1090;&#1086;&#1082;&#1086;&#1083;&#1099;%20&#1088;&#1072;&#1089;&#1089;&#1084;&#1086;&#1090;&#1088;&#1077;&#1085;&#1080;&#1103;%20&#1079;&#1072;&#1103;&#1074;&#1086;&#1082;...zip" TargetMode="External" /><Relationship Type="http://schemas.openxmlformats.org/officeDocument/2006/relationships/hyperlink" Id="rId22" Target="http://tveruprava.mos.ru" TargetMode="External" /><Relationship Type="http://schemas.openxmlformats.org/officeDocument/2006/relationships/hyperlink" Id="rId21" Target="http://tveruprava.mos.ru/presscenter/important-information/detail/1267720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2025-05-27T12:16:41Z</dcterms:created>
  <dcterms:modified xsi:type="dcterms:W3CDTF">2025-05-27T12:16:41Z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