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895b50ca830031d5e233ce6d8922fbcd51f5"/>
    <w:p>
      <w:pPr>
        <w:pStyle w:val="Heading3"/>
      </w:pPr>
      <w:r>
        <w:t xml:space="preserve">Комиссия по делам несовершеннолетних и защите их прав Тверского района города Москвы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t xml:space="preserve">В управе Тверского района города Москвы образована и активно функционирует комиссия по делам несовершеннолетних и защите их прав Тверского района города Москвы (далее КДНиЗП) организует свою деятельность в соответствии с Федеральным Законом от 24.06.1999 г. № 120-ФЗ, «Об основах системы профилактики безнадзорности и правонарушений несовершеннолетних», Законом города Москвы от 13.04.2005 г. № 12 «Об организации деятельности комиссий по делам несовершеннолетних и защите их прав», Положением о комиссиях по делам несовершеннолетних, утвержденным Указом ПВС РСФСР от 03.06.1967г., другими законами и подзаконными актами, при взаимодействии с органами внутренних дел, образования, здравоохранения, социальной защиты, представителями общественных организаций района.</w:t>
      </w:r>
    </w:p>
    <w:p>
      <w:pPr>
        <w:pStyle w:val="BodyText"/>
      </w:pPr>
      <w:r>
        <w:rPr>
          <w:bCs/>
          <w:b/>
        </w:rPr>
        <w:t xml:space="preserve">Основными задачами комиссии являются:</w:t>
      </w:r>
    </w:p>
    <w:p>
      <w:pPr>
        <w:pStyle w:val="BodyText"/>
      </w:pPr>
      <w:r>
        <w:t xml:space="preserve">1. Предупреждение безнадзорности, беспризорности, правонарушений и антиобщественных действий несовершеннолетних, устранение причин и условий, способствующих этому.</w:t>
      </w:r>
    </w:p>
    <w:p>
      <w:pPr>
        <w:pStyle w:val="BodyText"/>
      </w:pPr>
      <w:r>
        <w:t xml:space="preserve">2. Обеспечение защиты и восстановления прав несовершеннолетних и их законных интересов во всех сферах жизнедеятельности.</w:t>
      </w:r>
    </w:p>
    <w:p>
      <w:pPr>
        <w:pStyle w:val="BodyText"/>
      </w:pPr>
      <w:r>
        <w:t xml:space="preserve">3. Осуществление мер, предусмотренных законодательством Российской Федерации по координации деятельности органов и учреждений системы профилактики безнадзорности и правонарушений несовершеннолетних.</w:t>
      </w:r>
    </w:p>
    <w:p>
      <w:pPr>
        <w:pStyle w:val="BodyText"/>
      </w:pPr>
      <w:r>
        <w:t xml:space="preserve">В состав районной КДНиЗП входят председатель комиссии, заместитель председателя комиссии, ответственный секретарь и имеющие опыт работы с несовершеннолетними представители: органов внутренних дел, органа опеки, попечительства и патронажа, здравоохранения, социальной защиты, общественных организаций района, общественных пунктов охраны порядка, депутаты муниципального Собрания и др.</w:t>
      </w:r>
    </w:p>
    <w:p>
      <w:pPr>
        <w:pStyle w:val="BodyText"/>
      </w:pPr>
      <w:r>
        <w:t xml:space="preserve">КДН и ЗП Тверского района города Москвы является координатором деятельности всех служб и ведомств, входящих в систему профилактики безнадзорности и правонарушений несовершеннолетних. В настоящее время в Тверском районе города Москвы накоплен необходимый опыт, а также налажена система межведомственного взаимодействия с учреждениями и организациями системы профилактики безнадзорности и правонарушений несовершеннолетних.</w:t>
      </w:r>
    </w:p>
    <w:p>
      <w:pPr>
        <w:pStyle w:val="BodyText"/>
      </w:pPr>
      <w:r>
        <w:t xml:space="preserve">Укреплению межведомственного взаимодействия способствуют совместные мероприятия, обмен информацией, выполнение межведомственного плана мероприятий по профилактике правонарушений несовершеннолетних. Для координации деятельности раз в год проводится координационное совещание, с участием всех заинтересованных учреждений и организаций системы профилактики по предупреждению правонарушений, преступлений и безнадзорности несовершеннолетних</w:t>
      </w:r>
    </w:p>
    <w:p>
      <w:pPr>
        <w:pStyle w:val="BodyText"/>
      </w:pPr>
      <w:r>
        <w:t xml:space="preserve">На заседаниях КДНиЗП Тверского района города Москвы, которые проводятся не менее двух раз в месяц, рассматриваются административные материалы и дела, поступающие из различных источников, в том числе по заявлениям граждан, жителей Тверского района города Москвы.</w:t>
      </w:r>
    </w:p>
    <w:p>
      <w:pPr>
        <w:pStyle w:val="BodyText"/>
      </w:pPr>
      <w:r>
        <w:t xml:space="preserve">По результатам рассмотрения дел, комиссия по делам несовершеннолетних и защите их прав Тверского района города Москвы применяет меры воздействия в отношении несовершеннолетних, их родителей (законных представителей) в случаях и порядке, которые предусмотрены законодательством Российской Федерации и законодательством города Москвы.</w:t>
      </w:r>
    </w:p>
    <w:p>
      <w:pPr>
        <w:pStyle w:val="BodyText"/>
      </w:pPr>
      <w:r>
        <w:t xml:space="preserve">Постановления (представления) комиссии обязательны для исполнения всеми учреждениями, предприятиями, организациями, должностными лицами и гражданами.</w:t>
      </w:r>
    </w:p>
    <w:p>
      <w:pPr>
        <w:pStyle w:val="BodyText"/>
      </w:pPr>
      <w:r>
        <w:t xml:space="preserve">К нарушителям принимаются меры как административного (штраф, предупреждение), так и общественного характера. Во время обсуждения на заседаниях КДНиЗП, в каждом конкретном случае принимаются индивидуальные меры, в том числе и оказывается необходимая помощь. К работе с подростками и неблагополучными родителями подключаются психологи, социальные службы, медицинское сопровождение, общественные организации и др.</w:t>
      </w:r>
    </w:p>
    <w:p>
      <w:pPr>
        <w:pStyle w:val="BodyText"/>
      </w:pPr>
      <w:r>
        <w:t xml:space="preserve">Совместно с отделением по делам несовершеннолетних ОМВД России по Тверскому району города Москвы представители КДНиЗП принимают активное участие в специализированных оперативно-профилактических мероприятиях «Подросток». В ходе данных рейдов проверяются места концентрации молодежи, социально-неблагополучные семьи, а также несовершеннолетние, состоящие на учете в ОДН ОМВД России по Тверскому району города Москвы и в комиссии.</w:t>
      </w:r>
    </w:p>
    <w:p>
      <w:pPr>
        <w:pStyle w:val="BodyText"/>
      </w:pPr>
      <w:r>
        <w:t xml:space="preserve">Специалистами комиссии совместно с представителями ОДН ОМВД России по Тверскому району города Москвы, на базе образовательных учреждений района организуются и проводятся различного рода профилактические мероприятия в форме лекций, круглых столов, тренингов, интерактивных занятий по разъяснению и повышению правовой культуры, а также профилактике наркомании, алкоголизма, табакокурения, экстремизма среди учащихся.</w:t>
      </w:r>
    </w:p>
    <w:p>
      <w:pPr>
        <w:pStyle w:val="BodyText"/>
      </w:pPr>
      <w:r>
        <w:t xml:space="preserve">Деятельность комиссии по делам несовершеннолетних и защите их прав Тверского района города Москвы основывается на принципах</w:t>
      </w:r>
      <w:r>
        <w:t xml:space="preserve"> </w:t>
      </w:r>
      <w:r>
        <w:rPr>
          <w:bCs/>
          <w:b/>
        </w:rPr>
        <w:t xml:space="preserve">законности, демократизма, гуманного обращения с несовершеннолетними, поддержки семьи и взаимодействия с ней, индивидуального подхода к несовершеннолетним с соблюдением конфиденциальности полученной информации</w:t>
      </w:r>
      <w:r>
        <w:t xml:space="preserve">, обеспечения ответственности должностных лиц и граждан за нарушение прав и законных интересов несовершеннолетних.</w:t>
      </w:r>
    </w:p>
    <w:p>
      <w:pPr>
        <w:pStyle w:val="BodyText"/>
      </w:pPr>
      <w:r>
        <w:rPr>
          <w:u w:val="single"/>
          <w:bCs/>
          <w:b/>
        </w:rPr>
        <w:t xml:space="preserve">Уважаемые жители Тверского района города Москвы!</w:t>
      </w:r>
    </w:p>
    <w:p>
      <w:pPr>
        <w:pStyle w:val="BodyText"/>
      </w:pPr>
      <w:r>
        <w:t xml:space="preserve">Если Вам известны случаи жестокого обращения с ребенком;</w:t>
      </w:r>
    </w:p>
    <w:p>
      <w:pPr>
        <w:pStyle w:val="BodyText"/>
      </w:pPr>
      <w:r>
        <w:t xml:space="preserve">Если родители злоупотребляют спиртными напитками;</w:t>
      </w:r>
    </w:p>
    <w:p>
      <w:pPr>
        <w:pStyle w:val="BodyText"/>
      </w:pPr>
      <w:r>
        <w:t xml:space="preserve">Если родители уклоняются или должным образом не выполняют родительские обязанности по воспитанию, содержанию и обучению ребенка;</w:t>
      </w:r>
    </w:p>
    <w:p>
      <w:pPr>
        <w:pStyle w:val="BodyText"/>
      </w:pPr>
      <w:r>
        <w:t xml:space="preserve">Если несовершеннолетний бродяжничает;</w:t>
      </w:r>
    </w:p>
    <w:p>
      <w:pPr>
        <w:pStyle w:val="BodyText"/>
      </w:pPr>
      <w:r>
        <w:t xml:space="preserve">Если несовершеннолетний уклоняется от учебы;</w:t>
      </w:r>
    </w:p>
    <w:p>
      <w:pPr>
        <w:pStyle w:val="BodyText"/>
      </w:pPr>
      <w:r>
        <w:t xml:space="preserve">Если несовершеннолетний употребляет пиво, спиртные напитки, наркотические вещества;</w:t>
      </w:r>
    </w:p>
    <w:p>
      <w:pPr>
        <w:pStyle w:val="BodyText"/>
      </w:pPr>
      <w:r>
        <w:t xml:space="preserve">Если нарушаются права несовершеннолетнего в сфере образования, труда, медицинской помощи.</w:t>
      </w:r>
    </w:p>
    <w:p>
      <w:pPr>
        <w:pStyle w:val="BodyText"/>
      </w:pPr>
      <w:r>
        <w:rPr>
          <w:bCs/>
          <w:b/>
        </w:rPr>
        <w:t xml:space="preserve">Вы можете обратиться в Комиссию по делам несовершеннолетних и защите их прав Тверского района города Москвы</w:t>
      </w:r>
      <w:r>
        <w:t xml:space="preserve"> </w:t>
      </w:r>
      <w:r>
        <w:rPr>
          <w:bCs/>
          <w:b/>
        </w:rPr>
        <w:t xml:space="preserve">по адресу:</w:t>
      </w:r>
    </w:p>
    <w:p>
      <w:pPr>
        <w:pStyle w:val="BodyText"/>
      </w:pPr>
      <w:r>
        <w:rPr>
          <w:bCs/>
          <w:b/>
        </w:rPr>
        <w:t xml:space="preserve">Москва, ул. Чаянова, д.11/2, каб. № 109, тел./ф.: 8 (499) 251-17-17</w:t>
      </w:r>
    </w:p>
    <w:p>
      <w:pPr>
        <w:pStyle w:val="BodyText"/>
      </w:pPr>
      <w:r>
        <w:rPr>
          <w:bCs/>
          <w:b/>
        </w:rPr>
        <w:t xml:space="preserve">Приём населения проводится: понедельник с 14.00 час. до 17.30 час.,</w:t>
      </w:r>
    </w:p>
    <w:p>
      <w:pPr>
        <w:pStyle w:val="BodyText"/>
      </w:pPr>
      <w:r>
        <w:rPr>
          <w:bCs/>
          <w:b/>
        </w:rPr>
        <w:t xml:space="preserve">четверг с 9.00 час. до 12.30 час.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http://tveruprava.mos.ru/presscenter/important-information/detail/2105080.html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2105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2105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2024-10-01T01:36:10Z</dcterms:created>
  <dcterms:modified xsi:type="dcterms:W3CDTF">2024-10-01T01:36:10Z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