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dee2565d6af5cb24def66aa8838d7b113218f"/>
    <w:p>
      <w:pPr>
        <w:pStyle w:val="Heading3"/>
      </w:pPr>
      <w:r>
        <w:t xml:space="preserve">Лекцию организуют в Музее современной истории России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Лекция «Романовы в огне Гражданской войны и в изгнании» пройдет 21 октября в Государственном центральном музее современной истории России в рамках исторического лектория «Тверская XXI».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 сообщили, что участники мероприятия узнают, как сложилась судьба выживших членов династии Романовых после трагических событий 1917 года: как они бежали из страны и что на данный момент известно о представителях Императорского дома.</w:t>
      </w:r>
    </w:p>
    <w:p>
      <w:pPr>
        <w:pStyle w:val="BodyText"/>
      </w:pPr>
      <w:r>
        <w:t xml:space="preserve">Кроме того, кандидат исторических наук, заведующий кафедрой вспомогательных исторических дисциплин и археографии Историко-архивного института Российского государственного гуманитарного университета Евгений Пчелов, рассмотрит аспекты той ночи, когда почти вся семья Романовых, включая детей, прожила трагические события.</w:t>
      </w:r>
    </w:p>
    <w:p>
      <w:pPr>
        <w:pStyle w:val="BodyText"/>
      </w:pPr>
      <w:r>
        <w:t xml:space="preserve">Участие бесплатное, по предварительной</w:t>
      </w:r>
      <w:r>
        <w:t xml:space="preserve"> 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http://tveruprava.mos.ru/presscenter/news/detail/10340091.html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340091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351" TargetMode="External" /><Relationship Type="http://schemas.openxmlformats.org/officeDocument/2006/relationships/hyperlink" Id="rId20" Target="https://www.sovrhistory.ru/learning/lectures/tverskaya21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340091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351" TargetMode="External" /><Relationship Type="http://schemas.openxmlformats.org/officeDocument/2006/relationships/hyperlink" Id="rId20" Target="https://www.sovrhistory.ru/learning/lectures/tverskaya21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2023-07-04T11:38:14Z</dcterms:created>
  <dcterms:modified xsi:type="dcterms:W3CDTF">2023-07-04T11:38:14Z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