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0c51f7c0e51d38e7aa46f8243152701499883d"/>
    <w:p>
      <w:pPr>
        <w:pStyle w:val="Heading3"/>
      </w:pPr>
      <w:r>
        <w:t xml:space="preserve">Концерт камерной и визуальной музыки состоится в «Чеховке»</w:t>
      </w:r>
    </w:p>
    <w:p>
      <w:pPr>
        <w:pStyle w:val="FirstParagraph"/>
      </w:pPr>
      <w:r>
        <w:t xml:space="preserve">25.04.2023</w:t>
      </w:r>
    </w:p>
    <w:p>
      <w:pPr>
        <w:pStyle w:val="BodyText"/>
      </w:pPr>
      <w:r>
        <w:t xml:space="preserve">Концерт камерной и визуальной музыки в рамках XII Московского музыкального фестиваля «Светозвоны» состоится в библиотеке №8 имени Антона Чехова.</w:t>
      </w:r>
    </w:p>
    <w:p>
      <w:pPr>
        <w:pStyle w:val="BodyText"/>
      </w:pPr>
      <w:r>
        <w:t xml:space="preserve">Гости мероприятия услышат вокально-инструментальные и электронно-компьютерные композиции и аранжировки молодых композиторов Русского арфового общества, выпускников и студентов кафедры компьютерной музыки и кафедры композиции Российской академии музыки имени сестер Гнесиных, проинформировали на</w:t>
      </w:r>
      <w:r>
        <w:t xml:space="preserve"> </w:t>
      </w:r>
      <w:hyperlink r:id="rId20">
        <w:r>
          <w:rPr>
            <w:rStyle w:val="Hyperlink"/>
          </w:rPr>
          <w:t xml:space="preserve">странице</w:t>
        </w:r>
      </w:hyperlink>
      <w:r>
        <w:t xml:space="preserve"> </w:t>
      </w:r>
      <w:r>
        <w:t xml:space="preserve">культурного учреждения в социальных сетях.</w:t>
      </w:r>
    </w:p>
    <w:p>
      <w:pPr>
        <w:pStyle w:val="BodyText"/>
      </w:pPr>
      <w:r>
        <w:t xml:space="preserve">Начало концерта запланировали на 19:00.</w:t>
      </w:r>
    </w:p>
    <w:p>
      <w:pPr>
        <w:pStyle w:val="BodyText"/>
      </w:pPr>
      <w:r>
        <w:t xml:space="preserve">Ранее в библиотеке №8 состоялась лекция-концерт «Музыка-поэзия любви». В концертной программе вечера прозвучали композиции Вольфганга Моцарта, Георга Генделя, Николая Римского-Корсакова, Сергея Рахманинова и других классических авторов.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http://tveruprava.mos.ru/presscenter/news/detail/11551163.html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tveruprava.mos.ru" TargetMode="External" /><Relationship Type="http://schemas.openxmlformats.org/officeDocument/2006/relationships/hyperlink" Id="rId21" Target="http://tveruprava.mos.ru/presscenter/news/detail/11551163.html" TargetMode="External" /><Relationship Type="http://schemas.openxmlformats.org/officeDocument/2006/relationships/hyperlink" Id="rId20" Target="https://vk.com/@chehovka_msk-afisha-meropriyatii-v-chehovke-apre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tveruprava.mos.ru" TargetMode="External" /><Relationship Type="http://schemas.openxmlformats.org/officeDocument/2006/relationships/hyperlink" Id="rId21" Target="http://tveruprava.mos.ru/presscenter/news/detail/11551163.html" TargetMode="External" /><Relationship Type="http://schemas.openxmlformats.org/officeDocument/2006/relationships/hyperlink" Id="rId20" Target="https://vk.com/@chehovka_msk-afisha-meropriyatii-v-chehovke-apre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2023-08-20T19:55:21Z</dcterms:created>
  <dcterms:modified xsi:type="dcterms:W3CDTF">2023-08-20T19:55:21Z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