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267c4f253697bfdc31ea2cf43bf6a3b552b035"/>
    <w:p>
      <w:pPr>
        <w:pStyle w:val="Heading3"/>
      </w:pPr>
      <w:r>
        <w:t xml:space="preserve">Ученик школы района завоевал награду на географической олимпиаде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t xml:space="preserve">26.06.2025</w:t>
      </w:r>
    </w:p>
    <w:p>
      <w:pPr>
        <w:pStyle w:val="BodyText"/>
      </w:pPr>
      <w:r>
        <w:t xml:space="preserve">Финальные соревнования состоялись в Московском государственном университете имени Михаила Ломоносова. Фото: сайт мэра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Ученик столичной школы в Тверском районе вошел в список тех, кто завоевал награду на первой Открытой международной географической олимпиаде. В пресс-службе Департамента образования и науки города Москвы рассказали, что столичные воспитанники получили четыре золотые и две серебряные медали в составе сборной страны.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Состязание открыло новый сезон международных олимпиад, в которых официально участвует сборная России. До конца 2025 года национальная команда выступит еще на семи интеллектуальных соревнованиях, — сообщили в пресс-службе ведомства.</w:t>
      </w:r>
    </w:p>
    <w:p>
      <w:pPr>
        <w:pStyle w:val="BodyText"/>
      </w:pPr>
      <w:r>
        <w:t xml:space="preserve">Успехи школьников на международных олимпиадах свидетельствуют о комплексной системе подготовки талантливых детей, которую обеспечивает московское образование, добавили в пресс-службе Департамента образования и науки.</w:t>
      </w:r>
    </w:p>
    <w:p>
      <w:pPr>
        <w:pStyle w:val="BodyText"/>
      </w:pPr>
      <w:r>
        <w:t xml:space="preserve">Финальные соревнования состоялись в Московском государственном университете имени Михаила Ломоносова.</w:t>
      </w:r>
    </w:p>
    <w:p>
      <w:pPr>
        <w:pStyle w:val="BodyText"/>
      </w:pPr>
      <w:r>
        <w:t xml:space="preserve">Участники олимпиады, среди которых Алексей Горлов из школы Центра педагогического мастерства, Дина Ислямутдинова из школы №2054, Елизавета Киселева из лицея «Вторая школа» имени Владимира Овчинникова, Тихон Пуляев из гимназии №1543 имени Юрия Завельского, Никита Русаков из Университетской гимназии МГУ имени Михаила Ломоносова и Кристиан Рымарчук из школы №1794 имени Александра Чуфистова, соревновались в двух турах и мультимедиатесте. Им предстояло решать теоретические задачи, анализировать карты и снимки, а также отвечать на вопросы на английском языке.</w:t>
      </w:r>
    </w:p>
    <w:p>
      <w:pPr>
        <w:pStyle w:val="BodyText"/>
      </w:pPr>
      <w:r>
        <w:t xml:space="preserve">Все участники — призеры и победители заключительного этапа Всероссийской олимпиады школьников по географии, которые прошли сборы команды России.</w:t>
      </w:r>
    </w:p>
    <w:p>
      <w:pPr>
        <w:pStyle w:val="BodyText"/>
      </w:pPr>
      <w:r>
        <w:t xml:space="preserve">Основная цель олимпиады — популяризация географии и развитие у школьников аналитических навыков, умения работать с данными и применять полученные знания на практике.</w:t>
      </w:r>
    </w:p>
    <w:p>
      <w:pPr>
        <w:pStyle w:val="BodyText"/>
      </w:pPr>
      <w:r>
        <w:t xml:space="preserve">Как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Москвы, качественная подготовка столичных учеников к олимпиадам соответствует задачам проекта «Все лучшее детям» национального проекта «Молодежь и дети».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http://tveruprava.mos.ru/presscenter/news/detail/13066533.html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13066533.html" TargetMode="External" /><Relationship Type="http://schemas.openxmlformats.org/officeDocument/2006/relationships/hyperlink" Id="rId20" Target="https://www.mos.ru/news/item/155819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veruprava.mos.ru" TargetMode="External" /><Relationship Type="http://schemas.openxmlformats.org/officeDocument/2006/relationships/hyperlink" Id="rId21" Target="http://tveruprava.mos.ru/presscenter/news/detail/13066533.html" TargetMode="External" /><Relationship Type="http://schemas.openxmlformats.org/officeDocument/2006/relationships/hyperlink" Id="rId20" Target="https://www.mos.ru/news/item/155819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2025-07-04T21:12:37Z</dcterms:created>
  <dcterms:modified xsi:type="dcterms:W3CDTF">2025-07-04T21:12:37Z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