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0277ca21f7e6f053c3b05e1d390c9a39702e8"/>
    <w:p>
      <w:pPr>
        <w:pStyle w:val="Heading3"/>
      </w:pPr>
      <w:r>
        <w:t xml:space="preserve">Организацию мест для зимнего отдыха лично проконтролируют главы управ</w:t>
      </w:r>
    </w:p>
    <w:p>
      <w:pPr>
        <w:pStyle w:val="FirstParagraph"/>
      </w:pPr>
      <w:r>
        <w:t xml:space="preserve">20.11.2017</w:t>
      </w:r>
    </w:p>
    <w:p>
      <w:pPr>
        <w:pStyle w:val="BodyText"/>
      </w:pPr>
      <w:r>
        <w:drawing>
          <wp:inline>
            <wp:extent cx="5334000" cy="35417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16f/ivd_13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Префект Центрального округа Владимир Говердовский проучил главам управ взять организацию мест для зимнего отдыха на личный контроль. Об этом сообщили 20 ноября.</w:t>
      </w:r>
    </w:p>
    <w:p>
      <w:pPr>
        <w:pStyle w:val="BodyText"/>
      </w:pPr>
      <w:r>
        <w:t xml:space="preserve">С целью организации досуга в зимний период на территории Центрального округа в зимний сезон 2017-2018 года заработают 240 объектов. Это будут 74 катка с искусственным покрытием и 15 с натуральным, 34 ледовые горки, пять лыжных трасс, 111 мест для зимних видов спорта и один объект для катания на санях, информирует пресс-служба префектуры ЦАО.</w:t>
      </w:r>
    </w:p>
    <w:p>
      <w:pPr>
        <w:pStyle w:val="BodyText"/>
      </w:pPr>
      <w:r>
        <w:t xml:space="preserve">Объекты для зимнего отдыха появятся во дворах, на спортивных площадках, в парках и у школ, а также на водоемах (Патриаршие и Чистые пруды). Они будут соответствовать всем нормам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http://tveruprava.mos.ru/presscenter/news/detail/6985451.html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6985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6985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2025-05-13T22:23:18Z</dcterms:created>
  <dcterms:modified xsi:type="dcterms:W3CDTF">2025-05-13T22:23:18Z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